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i w:val="1"/>
        </w:rPr>
      </w:pPr>
      <w:bookmarkStart w:colFirst="0" w:colLast="0" w:name="_lmtywhc26zub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Service 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This Service Agreement outlines the terms and conditions governing professional home organising services provided by </w:t>
      </w:r>
      <w:r w:rsidDel="00000000" w:rsidR="00000000" w:rsidRPr="00000000">
        <w:rPr>
          <w:b w:val="1"/>
          <w:rtl w:val="0"/>
        </w:rPr>
        <w:t xml:space="preserve">House of MAJA</w:t>
      </w:r>
      <w:r w:rsidDel="00000000" w:rsidR="00000000" w:rsidRPr="00000000">
        <w:rPr>
          <w:rtl w:val="0"/>
        </w:rPr>
        <w:t xml:space="preserve"> (“the Provider”) to </w:t>
      </w:r>
      <w:r w:rsidDel="00000000" w:rsidR="00000000" w:rsidRPr="00000000">
        <w:rPr>
          <w:b w:val="1"/>
          <w:rtl w:val="0"/>
        </w:rPr>
        <w:t xml:space="preserve">the Client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b89x5nkwx5h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Services Provided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House of MAJA offers personalised, holistic home organising services, including but not limited to: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Initial Consultation:</w:t>
      </w:r>
      <w:r w:rsidDel="00000000" w:rsidR="00000000" w:rsidRPr="00000000">
        <w:rPr>
          <w:rtl w:val="0"/>
        </w:rPr>
        <w:t xml:space="preserve"> A tailored session to understand your needs, goals, and space.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Decluttering:</w:t>
      </w:r>
      <w:r w:rsidDel="00000000" w:rsidR="00000000" w:rsidRPr="00000000">
        <w:rPr>
          <w:rtl w:val="0"/>
        </w:rPr>
        <w:t xml:space="preserve"> Mindful sorting, categorising, and removal of unnecessary items.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Organising:</w:t>
      </w:r>
      <w:r w:rsidDel="00000000" w:rsidR="00000000" w:rsidRPr="00000000">
        <w:rPr>
          <w:rtl w:val="0"/>
        </w:rPr>
        <w:t xml:space="preserve"> Implementation of intuitive and functional storage systems.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Light Cleaning:</w:t>
      </w:r>
      <w:r w:rsidDel="00000000" w:rsidR="00000000" w:rsidRPr="00000000">
        <w:rPr>
          <w:rtl w:val="0"/>
        </w:rPr>
        <w:t xml:space="preserve"> Basic surface cleaning in relation to the organising process.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Additional Services (optional):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Sourcing &amp; Shopping for Storage Solutions – $95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Recommended Product List (customised to your space) – $65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Donation Drop-off to Charity – $95</w:t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515f3dzjgb7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2. Client Responsibilities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ensure a smooth and effective session, the Client agrees to: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timely and uninterrupted access to the designated space.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Clearly indicate items for donation, sale, or disposal.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Settle any outstanding balances promptly following services rendered.</w:t>
        <w:br w:type="textWrapping"/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fpeybww778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3. House of MAJA Responsibilities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House of MAJA agrees to: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Deliver services with professionalism, care, and respect.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confidentiality and safeguard your privacy at all times.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Treat your belongings with mindfulness and care.</w:t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t0t9r5v5na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4. Payment Terms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j44jelbnmbe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Deposit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 non-refundable deposit of </w:t>
      </w:r>
      <w:r w:rsidDel="00000000" w:rsidR="00000000" w:rsidRPr="00000000">
        <w:rPr>
          <w:b w:val="1"/>
          <w:rtl w:val="0"/>
        </w:rPr>
        <w:t xml:space="preserve">$120.00</w:t>
      </w:r>
      <w:r w:rsidDel="00000000" w:rsidR="00000000" w:rsidRPr="00000000">
        <w:rPr>
          <w:rtl w:val="0"/>
        </w:rPr>
        <w:t xml:space="preserve"> is required to confirm your booking and secure your session date.</w:t>
        <w:br w:type="textWrapping"/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mql0zvg5pno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Payment Methods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Payment can be made via direct bank transfer, invoice, credit card, or cash.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bank fees or merchant charges incurred are the responsibility of the Client.</w:t>
        <w:br w:type="textWrapping"/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ng854ibjraa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Session Payment &amp; Invoicing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Full payment is due at the end of each session unless otherwise agreed.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any products or materials are sourced, a separate invoice will be issued and is due within </w:t>
      </w:r>
      <w:r w:rsidDel="00000000" w:rsidR="00000000" w:rsidRPr="00000000">
        <w:rPr>
          <w:b w:val="1"/>
          <w:rtl w:val="0"/>
        </w:rPr>
        <w:t xml:space="preserve">1 business day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0qvykxmv348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Late Payments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Payments not received within </w:t>
      </w:r>
      <w:r w:rsidDel="00000000" w:rsidR="00000000" w:rsidRPr="00000000">
        <w:rPr>
          <w:b w:val="1"/>
          <w:rtl w:val="0"/>
        </w:rPr>
        <w:t xml:space="preserve">5 business days</w:t>
      </w:r>
      <w:r w:rsidDel="00000000" w:rsidR="00000000" w:rsidRPr="00000000">
        <w:rPr>
          <w:rtl w:val="0"/>
        </w:rPr>
        <w:t xml:space="preserve"> of the invoice date may incur a </w:t>
      </w:r>
      <w:r w:rsidDel="00000000" w:rsidR="00000000" w:rsidRPr="00000000">
        <w:rPr>
          <w:b w:val="1"/>
          <w:rtl w:val="0"/>
        </w:rPr>
        <w:t xml:space="preserve">10% late fee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unpaid after </w:t>
      </w:r>
      <w:r w:rsidDel="00000000" w:rsidR="00000000" w:rsidRPr="00000000">
        <w:rPr>
          <w:b w:val="1"/>
          <w:rtl w:val="0"/>
        </w:rPr>
        <w:t xml:space="preserve">7 business days</w:t>
      </w:r>
      <w:r w:rsidDel="00000000" w:rsidR="00000000" w:rsidRPr="00000000">
        <w:rPr>
          <w:rtl w:val="0"/>
        </w:rPr>
        <w:t xml:space="preserve">, debt collection may be initiated, with an additional </w:t>
      </w:r>
      <w:r w:rsidDel="00000000" w:rsidR="00000000" w:rsidRPr="00000000">
        <w:rPr>
          <w:b w:val="1"/>
          <w:rtl w:val="0"/>
        </w:rPr>
        <w:t xml:space="preserve">$200 administrative fee</w:t>
      </w:r>
      <w:r w:rsidDel="00000000" w:rsidR="00000000" w:rsidRPr="00000000">
        <w:rPr>
          <w:rtl w:val="0"/>
        </w:rPr>
        <w:t xml:space="preserve"> and recovery costs payable by the Client.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House of MAJA reserves the right to suspend future services until outstanding balances are resolved.</w:t>
        <w:br w:type="textWrapping"/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g56c75q9f47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5. Rescheduling &amp; Cancellations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minimum of </w:t>
      </w:r>
      <w:r w:rsidDel="00000000" w:rsidR="00000000" w:rsidRPr="00000000">
        <w:rPr>
          <w:b w:val="1"/>
          <w:rtl w:val="0"/>
        </w:rPr>
        <w:t xml:space="preserve">48 hours’ notice</w:t>
      </w:r>
      <w:r w:rsidDel="00000000" w:rsidR="00000000" w:rsidRPr="00000000">
        <w:rPr>
          <w:rtl w:val="0"/>
        </w:rPr>
        <w:t xml:space="preserve"> is required to reschedule or cancel an appointment.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Cancellations made with less than 48 hours’ notice may incur a fee equal to the deposit.</w:t>
        <w:br w:type="textWrapping"/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v3a4031692a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6. Travel &amp; Parking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Travel within the Sydney Metro area (within 35 km) is included.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Locations outside this radius or interstate may incur additional travel fees.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parking fees (e.g., meter parking) will be charged to the Client as an extra cost.</w:t>
        <w:br w:type="textWrapping"/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w0gu4hcva0c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7. Dispute Resolution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In the unlikely event of a disagreement, both parties agree to resolve disputes amicably through open communication and, if needed, mediation.</w:t>
        <w:br w:type="textWrapping"/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vulms4r3iup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Agreement Acknowledgement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signing below, the Client confirms understanding and acceptance of the above terms and conditions.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signing this agreement, the Client acknowledges and agrees to these terms. 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[Your Signature]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[Client’s Signature] 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House of MAJA – Holistic Home Organising &amp; Lifestyle Support</w:t>
        <w:br w:type="textWrapping"/>
      </w:r>
      <w:r w:rsidDel="00000000" w:rsidR="00000000" w:rsidRPr="00000000">
        <w:rPr>
          <w:i w:val="1"/>
          <w:rtl w:val="0"/>
        </w:rPr>
        <w:t xml:space="preserve">contact.houseofmaja@gmail.com | 0401 510 443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